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A" w:rsidRDefault="00A45ABA" w:rsidP="00A45ABA">
      <w:pPr>
        <w:pStyle w:val="NormalWeb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  <w:r>
        <w:rPr>
          <w:rFonts w:ascii="Calibri" w:eastAsiaTheme="minorEastAsia" w:hAnsi="Calibri" w:cs="Calibri"/>
          <w:b/>
          <w:bCs/>
          <w:i/>
          <w:iCs/>
          <w:color w:val="1F497D" w:themeColor="text2"/>
          <w:kern w:val="24"/>
          <w:sz w:val="50"/>
          <w:szCs w:val="50"/>
        </w:rPr>
        <w:t>A partir del 1 de julio de 2018, es OBLIGATORIO el COBRO DE LAS BOLSAS DE PLÁSTICO, según el Real Decreto 293/2018</w:t>
      </w:r>
    </w:p>
    <w:p w:rsidR="00A45ABA" w:rsidRPr="002F09AD" w:rsidRDefault="00A45ABA" w:rsidP="00A45AB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6"/>
          <w:u w:val="single"/>
        </w:rPr>
      </w:pPr>
    </w:p>
    <w:p w:rsidR="00A45ABA" w:rsidRPr="002F09AD" w:rsidRDefault="00A45ABA" w:rsidP="00A45AB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sz w:val="28"/>
        </w:rPr>
      </w:pPr>
      <w:r w:rsidRPr="002F09A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6"/>
          <w:u w:val="single"/>
        </w:rPr>
        <w:t>PRECIOS DE LA BOLSA</w:t>
      </w:r>
    </w:p>
    <w:p w:rsidR="00A45ABA" w:rsidRDefault="00A45ABA"/>
    <w:tbl>
      <w:tblPr>
        <w:tblW w:w="8660" w:type="dxa"/>
        <w:tblInd w:w="1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2415"/>
      </w:tblGrid>
      <w:tr w:rsidR="00A45ABA" w:rsidRPr="00A45ABA" w:rsidTr="00A45ABA">
        <w:trPr>
          <w:trHeight w:val="705"/>
        </w:trPr>
        <w:tc>
          <w:tcPr>
            <w:tcW w:w="6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ESPESOR ‘BOLSAS PLÁSTICO’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PRECIOS</w:t>
            </w:r>
          </w:p>
        </w:tc>
      </w:tr>
      <w:tr w:rsidR="00A45ABA" w:rsidRPr="00A45ABA" w:rsidTr="00A45ABA">
        <w:trPr>
          <w:trHeight w:val="900"/>
        </w:trPr>
        <w:tc>
          <w:tcPr>
            <w:tcW w:w="6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Inferior a 15 micras: Destinadas a usos diferentes a los enumerados en la definición de bolsas muy ligeras del artículo 3 d.</w:t>
            </w:r>
          </w:p>
        </w:tc>
        <w:tc>
          <w:tcPr>
            <w:tcW w:w="2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F00566" w:rsidRDefault="00A45ABA" w:rsidP="00A45ABA">
            <w:pPr>
              <w:rPr>
                <w:color w:val="FF0000"/>
              </w:rPr>
            </w:pPr>
            <w:r w:rsidRPr="00F00566">
              <w:rPr>
                <w:color w:val="FF0000"/>
              </w:rPr>
              <w:t>0,05 €/bolsa</w:t>
            </w:r>
          </w:p>
        </w:tc>
      </w:tr>
      <w:tr w:rsidR="00A45ABA" w:rsidRPr="00A45ABA" w:rsidTr="00A45ABA">
        <w:trPr>
          <w:trHeight w:val="300"/>
        </w:trPr>
        <w:tc>
          <w:tcPr>
            <w:tcW w:w="6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Entre 15 y 49 micras: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F00566" w:rsidRDefault="00A45ABA" w:rsidP="00A45ABA">
            <w:pPr>
              <w:rPr>
                <w:color w:val="FF0000"/>
              </w:rPr>
            </w:pPr>
            <w:r w:rsidRPr="00F00566">
              <w:rPr>
                <w:color w:val="FF0000"/>
              </w:rPr>
              <w:t>0,15 €/bolsa</w:t>
            </w:r>
          </w:p>
        </w:tc>
      </w:tr>
      <w:tr w:rsidR="00A45ABA" w:rsidRPr="00A45ABA" w:rsidTr="00A45ABA">
        <w:trPr>
          <w:trHeight w:val="300"/>
        </w:trPr>
        <w:tc>
          <w:tcPr>
            <w:tcW w:w="6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Igual o superior a 50 micras: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F00566" w:rsidRDefault="00A45ABA" w:rsidP="00A45ABA">
            <w:pPr>
              <w:rPr>
                <w:color w:val="FF0000"/>
              </w:rPr>
            </w:pPr>
            <w:r w:rsidRPr="00F00566">
              <w:rPr>
                <w:color w:val="FF0000"/>
              </w:rPr>
              <w:t>0,15 €/bolsa</w:t>
            </w:r>
          </w:p>
        </w:tc>
      </w:tr>
      <w:tr w:rsidR="00A45ABA" w:rsidRPr="00A45ABA" w:rsidTr="00A45ABA">
        <w:trPr>
          <w:trHeight w:val="900"/>
        </w:trPr>
        <w:tc>
          <w:tcPr>
            <w:tcW w:w="6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A45ABA" w:rsidRDefault="00A45ABA" w:rsidP="00A45ABA">
            <w:r w:rsidRPr="00A45ABA">
              <w:rPr>
                <w:b/>
                <w:bCs/>
              </w:rPr>
              <w:t>Igual o superior a 50 micras, con contenido igual o superior a 50% pero inferior a 70% de plástico reciclado:</w:t>
            </w:r>
          </w:p>
        </w:tc>
        <w:tc>
          <w:tcPr>
            <w:tcW w:w="2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48A" w:rsidRPr="00F00566" w:rsidRDefault="00A45ABA" w:rsidP="00A45ABA">
            <w:pPr>
              <w:rPr>
                <w:color w:val="FF0000"/>
              </w:rPr>
            </w:pPr>
            <w:r w:rsidRPr="00F00566">
              <w:rPr>
                <w:color w:val="FF0000"/>
              </w:rPr>
              <w:t>0,10 €/bolsa</w:t>
            </w:r>
          </w:p>
        </w:tc>
      </w:tr>
    </w:tbl>
    <w:p w:rsidR="00A45ABA" w:rsidRDefault="00A45ABA"/>
    <w:p w:rsidR="00A45ABA" w:rsidRDefault="00A45ABA"/>
    <w:p w:rsidR="00A45ABA" w:rsidRDefault="00A45ABA"/>
    <w:p w:rsidR="00A45ABA" w:rsidRDefault="00A45ABA" w:rsidP="00A53F24">
      <w:pPr>
        <w:ind w:left="1416"/>
      </w:pPr>
      <w:r w:rsidRPr="002F09AD">
        <w:rPr>
          <w:b/>
          <w:bCs/>
          <w:sz w:val="24"/>
          <w:u w:val="single"/>
        </w:rPr>
        <w:t>EXCEPCION:</w:t>
      </w:r>
      <w:r w:rsidRPr="002F09AD">
        <w:rPr>
          <w:sz w:val="24"/>
        </w:rPr>
        <w:t xml:space="preserve"> Bolsas de plástico </w:t>
      </w:r>
      <w:r w:rsidRPr="002F09AD">
        <w:rPr>
          <w:b/>
          <w:bCs/>
          <w:sz w:val="24"/>
        </w:rPr>
        <w:t xml:space="preserve">muy ligeras </w:t>
      </w:r>
      <w:r w:rsidRPr="002F09AD">
        <w:rPr>
          <w:sz w:val="24"/>
        </w:rPr>
        <w:t xml:space="preserve">y bolsas de plástico con </w:t>
      </w:r>
      <w:r w:rsidRPr="002F09AD">
        <w:rPr>
          <w:b/>
          <w:bCs/>
          <w:sz w:val="24"/>
        </w:rPr>
        <w:t xml:space="preserve">espesor igual o superior a 50 micras </w:t>
      </w:r>
      <w:r w:rsidRPr="002F09AD">
        <w:rPr>
          <w:sz w:val="24"/>
        </w:rPr>
        <w:t xml:space="preserve">con un porcentaje igual o mayor al 70% de plástico reciclado. </w:t>
      </w:r>
    </w:p>
    <w:sectPr w:rsidR="00A45ABA" w:rsidSect="00823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pgBorders w:offsetFrom="page">
        <w:top w:val="dotDash" w:sz="18" w:space="24" w:color="1F497D" w:themeColor="text2"/>
        <w:left w:val="dotDash" w:sz="18" w:space="24" w:color="1F497D" w:themeColor="text2"/>
        <w:bottom w:val="dotDash" w:sz="18" w:space="24" w:color="1F497D" w:themeColor="text2"/>
        <w:right w:val="dotDash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F7" w:rsidRDefault="00B618F7" w:rsidP="00A45ABA">
      <w:r>
        <w:separator/>
      </w:r>
    </w:p>
  </w:endnote>
  <w:endnote w:type="continuationSeparator" w:id="0">
    <w:p w:rsidR="00B618F7" w:rsidRDefault="00B618F7" w:rsidP="00A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BA" w:rsidRDefault="00A45AB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3CB28B8" wp14:editId="63E6046A">
          <wp:simplePos x="0" y="0"/>
          <wp:positionH relativeFrom="column">
            <wp:posOffset>6064250</wp:posOffset>
          </wp:positionH>
          <wp:positionV relativeFrom="paragraph">
            <wp:posOffset>293370</wp:posOffset>
          </wp:positionV>
          <wp:extent cx="3274695" cy="591820"/>
          <wp:effectExtent l="0" t="0" r="1905" b="0"/>
          <wp:wrapThrough wrapText="bothSides">
            <wp:wrapPolygon edited="0">
              <wp:start x="0" y="0"/>
              <wp:lineTo x="0" y="20858"/>
              <wp:lineTo x="21487" y="20858"/>
              <wp:lineTo x="21487" y="0"/>
              <wp:lineTo x="0" y="0"/>
            </wp:wrapPolygon>
          </wp:wrapThrough>
          <wp:docPr id="1026" name="Picture 2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in tít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52"/>
                  <a:stretch/>
                </pic:blipFill>
                <pic:spPr bwMode="auto">
                  <a:xfrm>
                    <a:off x="0" y="0"/>
                    <a:ext cx="327469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0A445417" wp14:editId="7A5ABA50">
          <wp:extent cx="1887342" cy="871870"/>
          <wp:effectExtent l="0" t="0" r="0" b="4445"/>
          <wp:docPr id="1027" name="Picture 3" descr="ENCABEZAD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ENCABEZADO_TOD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10" b="19812"/>
                  <a:stretch>
                    <a:fillRect/>
                  </a:stretch>
                </pic:blipFill>
                <pic:spPr bwMode="auto">
                  <a:xfrm>
                    <a:off x="0" y="0"/>
                    <a:ext cx="1891595" cy="87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F7" w:rsidRDefault="00B618F7" w:rsidP="00A45ABA">
      <w:r>
        <w:separator/>
      </w:r>
    </w:p>
  </w:footnote>
  <w:footnote w:type="continuationSeparator" w:id="0">
    <w:p w:rsidR="00B618F7" w:rsidRDefault="00B618F7" w:rsidP="00A4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11" w:rsidRDefault="000B5A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A"/>
    <w:rsid w:val="000B5A11"/>
    <w:rsid w:val="002F09AD"/>
    <w:rsid w:val="0055229E"/>
    <w:rsid w:val="00823524"/>
    <w:rsid w:val="0086250B"/>
    <w:rsid w:val="00A45ABA"/>
    <w:rsid w:val="00A53F24"/>
    <w:rsid w:val="00B618F7"/>
    <w:rsid w:val="00DA048A"/>
    <w:rsid w:val="00F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BA"/>
  </w:style>
  <w:style w:type="paragraph" w:styleId="Piedepgina">
    <w:name w:val="footer"/>
    <w:basedOn w:val="Normal"/>
    <w:link w:val="Piedepgina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BA"/>
  </w:style>
  <w:style w:type="paragraph" w:styleId="Textodeglobo">
    <w:name w:val="Balloon Text"/>
    <w:basedOn w:val="Normal"/>
    <w:link w:val="TextodegloboCar"/>
    <w:uiPriority w:val="99"/>
    <w:semiHidden/>
    <w:unhideWhenUsed/>
    <w:rsid w:val="00A45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A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BA"/>
  </w:style>
  <w:style w:type="paragraph" w:styleId="Piedepgina">
    <w:name w:val="footer"/>
    <w:basedOn w:val="Normal"/>
    <w:link w:val="PiedepginaCar"/>
    <w:uiPriority w:val="99"/>
    <w:unhideWhenUsed/>
    <w:rsid w:val="00A4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BA"/>
  </w:style>
  <w:style w:type="paragraph" w:styleId="Textodeglobo">
    <w:name w:val="Balloon Text"/>
    <w:basedOn w:val="Normal"/>
    <w:link w:val="TextodegloboCar"/>
    <w:uiPriority w:val="99"/>
    <w:semiHidden/>
    <w:unhideWhenUsed/>
    <w:rsid w:val="00A45A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A100-2F7B-4BE5-B8B5-AD8B7E9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2018-06-15T11:34:00Z</dcterms:created>
  <dcterms:modified xsi:type="dcterms:W3CDTF">2018-06-20T09:51:00Z</dcterms:modified>
</cp:coreProperties>
</file>